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62" w:rsidRPr="005B2BDD" w:rsidRDefault="003F5A62" w:rsidP="005B2BDD">
      <w:pPr>
        <w:spacing w:line="280" w:lineRule="exact"/>
        <w:rPr>
          <w:rFonts w:ascii="微軟正黑體" w:eastAsia="微軟正黑體" w:hAnsi="微軟正黑體" w:hint="eastAsia"/>
        </w:rPr>
      </w:pPr>
      <w:r w:rsidRPr="005B2BDD">
        <w:rPr>
          <w:rFonts w:ascii="微軟正黑體" w:eastAsia="微軟正黑體" w:hAnsi="微軟正黑體" w:hint="eastAsia"/>
        </w:rPr>
        <w:t>一、登入帳號密碼</w:t>
      </w:r>
    </w:p>
    <w:p w:rsidR="0072076F" w:rsidRPr="005B2BDD" w:rsidRDefault="003F5A62" w:rsidP="005B2BDD">
      <w:pPr>
        <w:spacing w:line="280" w:lineRule="exact"/>
        <w:rPr>
          <w:rFonts w:ascii="微軟正黑體" w:eastAsia="微軟正黑體" w:hAnsi="微軟正黑體"/>
        </w:rPr>
      </w:pPr>
      <w:r w:rsidRPr="005B2BDD">
        <w:rPr>
          <w:rFonts w:ascii="微軟正黑體" w:eastAsia="微軟正黑體" w:hAnsi="微軟正黑體" w:hint="eastAsia"/>
        </w:rPr>
        <w:t>連結：</w:t>
      </w:r>
      <w:hyperlink r:id="rId6" w:history="1">
        <w:r w:rsidRPr="005B2BDD">
          <w:rPr>
            <w:rStyle w:val="a5"/>
            <w:rFonts w:ascii="微軟正黑體" w:eastAsia="微軟正黑體" w:hAnsi="微軟正黑體" w:hint="eastAsia"/>
          </w:rPr>
          <w:t>http://10.13.77.61:7001/MagicInfo/</w:t>
        </w:r>
      </w:hyperlink>
      <w:r w:rsidR="008325A7" w:rsidRPr="005B2BDD">
        <w:rPr>
          <w:rFonts w:ascii="微軟正黑體" w:eastAsia="微軟正黑體" w:hAnsi="微軟正黑體" w:hint="eastAsia"/>
        </w:rPr>
        <w:t xml:space="preserve">       id</w:t>
      </w:r>
      <w:r w:rsidRPr="005B2BDD">
        <w:rPr>
          <w:rFonts w:ascii="微軟正黑體" w:eastAsia="微軟正黑體" w:hAnsi="微軟正黑體" w:hint="eastAsia"/>
        </w:rPr>
        <w:t>(帳號)</w:t>
      </w:r>
      <w:r w:rsidR="008325A7" w:rsidRPr="005B2BDD">
        <w:rPr>
          <w:rFonts w:ascii="微軟正黑體" w:eastAsia="微軟正黑體" w:hAnsi="微軟正黑體" w:hint="eastAsia"/>
        </w:rPr>
        <w:t>:mmhop  pw</w:t>
      </w:r>
      <w:r w:rsidRPr="005B2BDD">
        <w:rPr>
          <w:rFonts w:ascii="微軟正黑體" w:eastAsia="微軟正黑體" w:hAnsi="微軟正黑體" w:hint="eastAsia"/>
        </w:rPr>
        <w:t>(密碼)</w:t>
      </w:r>
      <w:r w:rsidR="008325A7" w:rsidRPr="005B2BDD">
        <w:rPr>
          <w:rFonts w:ascii="微軟正黑體" w:eastAsia="微軟正黑體" w:hAnsi="微軟正黑體" w:hint="eastAsia"/>
        </w:rPr>
        <w:t>:opmmh1162</w:t>
      </w:r>
    </w:p>
    <w:p w:rsidR="00D13E6A" w:rsidRDefault="0072076F">
      <w:r>
        <w:rPr>
          <w:rFonts w:hint="eastAsia"/>
          <w:noProof/>
        </w:rPr>
        <w:drawing>
          <wp:inline distT="0" distB="0" distL="0" distR="0">
            <wp:extent cx="8333777" cy="4505325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091" cy="45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62" w:rsidRPr="005B2BDD" w:rsidRDefault="003F5A62" w:rsidP="005B2BDD">
      <w:pPr>
        <w:spacing w:line="280" w:lineRule="exact"/>
        <w:rPr>
          <w:rFonts w:ascii="微軟正黑體" w:eastAsia="微軟正黑體" w:hAnsi="微軟正黑體" w:hint="eastAsia"/>
        </w:rPr>
      </w:pPr>
      <w:r w:rsidRPr="005B2BDD">
        <w:rPr>
          <w:rFonts w:ascii="微軟正黑體" w:eastAsia="微軟正黑體" w:hAnsi="微軟正黑體" w:hint="eastAsia"/>
        </w:rPr>
        <w:lastRenderedPageBreak/>
        <w:t>二、</w:t>
      </w:r>
      <w:r w:rsidR="008325A7" w:rsidRPr="005B2BDD">
        <w:rPr>
          <w:rFonts w:ascii="微軟正黑體" w:eastAsia="微軟正黑體" w:hAnsi="微軟正黑體" w:hint="eastAsia"/>
        </w:rPr>
        <w:t>點選</w:t>
      </w:r>
      <w:r w:rsidRPr="005B2BDD">
        <w:rPr>
          <w:rFonts w:ascii="微軟正黑體" w:eastAsia="微軟正黑體" w:hAnsi="微軟正黑體" w:hint="eastAsia"/>
        </w:rPr>
        <w:t>裝置(</w:t>
      </w:r>
      <w:r w:rsidR="008325A7" w:rsidRPr="005B2BDD">
        <w:rPr>
          <w:rFonts w:ascii="微軟正黑體" w:eastAsia="微軟正黑體" w:hAnsi="微軟正黑體" w:hint="eastAsia"/>
        </w:rPr>
        <w:t>Device</w:t>
      </w:r>
      <w:r w:rsidRPr="005B2BDD">
        <w:rPr>
          <w:rFonts w:ascii="微軟正黑體" w:eastAsia="微軟正黑體" w:hAnsi="微軟正黑體" w:hint="eastAsia"/>
        </w:rPr>
        <w:t>)</w:t>
      </w:r>
      <w:r w:rsidR="005B2BDD">
        <w:rPr>
          <w:rFonts w:ascii="微軟正黑體" w:eastAsia="微軟正黑體" w:hAnsi="微軟正黑體" w:hint="eastAsia"/>
        </w:rPr>
        <w:t>，此時系統顯示所有設備</w:t>
      </w:r>
    </w:p>
    <w:p w:rsidR="008325A7" w:rsidRDefault="003F5A62">
      <w:pPr>
        <w:rPr>
          <w:rFonts w:hint="eastAsia"/>
        </w:rPr>
      </w:pPr>
      <w:r>
        <w:rPr>
          <w:noProof/>
        </w:rPr>
        <w:pict>
          <v:oval id="_x0000_s1028" style="position:absolute;left:0;text-align:left;margin-left:244.8pt;margin-top:10.35pt;width:59.4pt;height:48.6pt;z-index:251660288" filled="f" strokecolor="red" strokeweight="3pt"/>
        </w:pict>
      </w:r>
      <w:r w:rsidR="00DB2A2E">
        <w:rPr>
          <w:noProof/>
        </w:rPr>
        <w:drawing>
          <wp:inline distT="0" distB="0" distL="0" distR="0">
            <wp:extent cx="8562975" cy="4709160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41" b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A7" w:rsidRPr="007729BA" w:rsidRDefault="003F5A62">
      <w:pPr>
        <w:rPr>
          <w:rFonts w:ascii="微軟正黑體" w:eastAsia="微軟正黑體" w:hAnsi="微軟正黑體" w:hint="eastAsia"/>
          <w:b/>
          <w:color w:val="FF0000"/>
          <w:u w:val="single"/>
        </w:rPr>
      </w:pPr>
      <w:r w:rsidRPr="007729BA">
        <w:rPr>
          <w:rFonts w:ascii="微軟正黑體" w:eastAsia="微軟正黑體" w:hAnsi="微軟正黑體" w:hint="eastAsia"/>
        </w:rPr>
        <w:lastRenderedPageBreak/>
        <w:t>三、</w:t>
      </w:r>
      <w:r w:rsidR="008325A7" w:rsidRPr="007729BA">
        <w:rPr>
          <w:rFonts w:ascii="微軟正黑體" w:eastAsia="微軟正黑體" w:hAnsi="微軟正黑體" w:hint="eastAsia"/>
        </w:rPr>
        <w:t>勾選欲切換</w:t>
      </w:r>
      <w:r w:rsidRPr="007729BA">
        <w:rPr>
          <w:rFonts w:ascii="微軟正黑體" w:eastAsia="微軟正黑體" w:hAnsi="微軟正黑體" w:hint="eastAsia"/>
        </w:rPr>
        <w:t>頻道之</w:t>
      </w:r>
      <w:r w:rsidR="008325A7" w:rsidRPr="007729BA">
        <w:rPr>
          <w:rFonts w:ascii="微軟正黑體" w:eastAsia="微軟正黑體" w:hAnsi="微軟正黑體" w:hint="eastAsia"/>
        </w:rPr>
        <w:t>設備</w:t>
      </w:r>
      <w:r w:rsidRPr="007729BA">
        <w:rPr>
          <w:rFonts w:ascii="微軟正黑體" w:eastAsia="微軟正黑體" w:hAnsi="微軟正黑體" w:hint="eastAsia"/>
        </w:rPr>
        <w:t>，勾</w:t>
      </w:r>
      <w:r w:rsidR="00262A46" w:rsidRPr="007729BA">
        <w:rPr>
          <w:rFonts w:ascii="微軟正黑體" w:eastAsia="微軟正黑體" w:hAnsi="微軟正黑體" w:hint="eastAsia"/>
        </w:rPr>
        <w:t>選</w:t>
      </w:r>
      <w:r w:rsidR="005B2BDD">
        <w:rPr>
          <w:rFonts w:ascii="微軟正黑體" w:eastAsia="微軟正黑體" w:hAnsi="微軟正黑體" w:hint="eastAsia"/>
        </w:rPr>
        <w:t>設備</w:t>
      </w:r>
      <w:r w:rsidRPr="007729BA">
        <w:rPr>
          <w:rFonts w:ascii="微軟正黑體" w:eastAsia="微軟正黑體" w:hAnsi="微軟正黑體" w:hint="eastAsia"/>
        </w:rPr>
        <w:t>如下圖</w:t>
      </w:r>
      <w:r w:rsidR="00DE2999" w:rsidRPr="007729BA">
        <w:rPr>
          <w:rFonts w:ascii="微軟正黑體" w:eastAsia="微軟正黑體" w:hAnsi="微軟正黑體" w:hint="eastAsia"/>
        </w:rPr>
        <w:t>；勾選完後將右方捲軸，拉至最下方</w:t>
      </w:r>
      <w:r w:rsidR="001213F3" w:rsidRPr="007729BA">
        <w:rPr>
          <w:rFonts w:ascii="微軟正黑體" w:eastAsia="微軟正黑體" w:hAnsi="微軟正黑體" w:hint="eastAsia"/>
        </w:rPr>
        <w:t>。</w:t>
      </w:r>
    </w:p>
    <w:p w:rsidR="003F5A62" w:rsidRPr="008325A7" w:rsidRDefault="001213F3">
      <w:pPr>
        <w:rPr>
          <w:color w:val="FF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49.75pt;margin-top:259.65pt;width:2in;height:41.25pt;z-index:251670528;mso-width-relative:margin;mso-height-relative:margin" filled="f" stroked="f">
            <v:textbox style="mso-next-textbox:#_x0000_s1041">
              <w:txbxContent>
                <w:p w:rsidR="001213F3" w:rsidRPr="001213F3" w:rsidRDefault="001213F3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捲軸拉至最下方</w:t>
                  </w:r>
                </w:p>
              </w:txbxContent>
            </v:textbox>
          </v:shape>
        </w:pict>
      </w:r>
      <w:r w:rsidR="00DE299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669pt;margin-top:182.4pt;width:14.25pt;height:81pt;flip:y;z-index:251669504" o:connectortype="straight" strokecolor="red" strokeweight="3pt">
            <v:stroke endarrow="block" endarrowwidth="wide" endarrowlength="long"/>
          </v:shape>
        </w:pict>
      </w:r>
      <w:r w:rsidR="00DE2999">
        <w:rPr>
          <w:noProof/>
        </w:rPr>
        <w:pict>
          <v:shape id="_x0000_s1037" type="#_x0000_t202" style="position:absolute;left:0;text-align:left;margin-left:392pt;margin-top:232.65pt;width:30.85pt;height:36pt;z-index:251668480;mso-width-relative:margin;mso-height-relative:margin" filled="f" stroked="f">
            <v:textbox style="mso-next-textbox:#_x0000_s1037">
              <w:txbxContent>
                <w:p w:rsidR="00DE2999" w:rsidRPr="001213F3" w:rsidRDefault="00DE2999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  <w:r w:rsidRPr="001213F3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 w:rsidR="00DE2999">
        <w:rPr>
          <w:noProof/>
        </w:rPr>
        <w:pict>
          <v:shape id="_x0000_s1036" type="#_x0000_t202" style="position:absolute;left:0;text-align:left;margin-left:467.75pt;margin-top:87.9pt;width:30.85pt;height:36pt;z-index:251667456;mso-width-relative:margin;mso-height-relative:margin" filled="f" stroked="f">
            <v:textbox style="mso-next-textbox:#_x0000_s1036">
              <w:txbxContent>
                <w:p w:rsidR="00DE2999" w:rsidRPr="001213F3" w:rsidRDefault="00DE2999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  <w:r w:rsidRPr="001213F3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="00DE2999">
        <w:rPr>
          <w:noProof/>
        </w:rPr>
        <w:pict>
          <v:shape id="_x0000_s1035" type="#_x0000_t202" style="position:absolute;left:0;text-align:left;margin-left:329pt;margin-top:87.9pt;width:30.85pt;height:36pt;z-index:251666432;mso-width-relative:margin;mso-height-relative:margin" filled="f" stroked="f">
            <v:textbox style="mso-next-textbox:#_x0000_s1035">
              <w:txbxContent>
                <w:p w:rsidR="00DE2999" w:rsidRPr="001213F3" w:rsidRDefault="00DE2999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  <w:r w:rsidRPr="001213F3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DE2999">
        <w:rPr>
          <w:noProof/>
        </w:rPr>
        <w:pict>
          <v:shape id="_x0000_s1034" type="#_x0000_t202" style="position:absolute;left:0;text-align:left;margin-left:401.75pt;margin-top:87.9pt;width:30.85pt;height:36pt;z-index:251665408;mso-width-relative:margin;mso-height-relative:margin" filled="f" stroked="f">
            <v:textbox style="mso-next-textbox:#_x0000_s1034">
              <w:txbxContent>
                <w:p w:rsidR="00DE2999" w:rsidRPr="001213F3" w:rsidRDefault="00DE2999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  <w:r w:rsidRPr="001213F3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="003F5A62">
        <w:rPr>
          <w:noProof/>
        </w:rPr>
        <w:pict>
          <v:shape id="_x0000_s1033" type="#_x0000_t202" style="position:absolute;left:0;text-align:left;margin-left:151.25pt;margin-top:87.9pt;width:30.85pt;height:36pt;z-index:251664384;mso-width-relative:margin;mso-height-relative:margin" filled="f" stroked="f">
            <v:textbox style="mso-next-textbox:#_x0000_s1033">
              <w:txbxContent>
                <w:p w:rsidR="003F5A62" w:rsidRPr="003F5A62" w:rsidRDefault="003F5A62">
                  <w:pPr>
                    <w:rPr>
                      <w:rFonts w:ascii="微軟正黑體" w:eastAsia="微軟正黑體" w:hAnsi="微軟正黑體"/>
                      <w:color w:val="FF0000"/>
                      <w:sz w:val="32"/>
                      <w:szCs w:val="32"/>
                    </w:rPr>
                  </w:pPr>
                  <w:r w:rsidRPr="003F5A62">
                    <w:rPr>
                      <w:rFonts w:ascii="微軟正黑體" w:eastAsia="微軟正黑體" w:hAnsi="微軟正黑體" w:hint="eastAsia"/>
                      <w:color w:val="FF0000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3F5A62">
        <w:rPr>
          <w:noProof/>
          <w:color w:val="FF0000"/>
        </w:rPr>
        <w:drawing>
          <wp:inline distT="0" distB="0" distL="0" distR="0">
            <wp:extent cx="8675923" cy="4638675"/>
            <wp:effectExtent l="19050" t="0" r="0" b="0"/>
            <wp:docPr id="3" name="圖片 2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9"/>
                    <a:srcRect r="-5" b="4898"/>
                    <a:stretch>
                      <a:fillRect/>
                    </a:stretch>
                  </pic:blipFill>
                  <pic:spPr>
                    <a:xfrm>
                      <a:off x="0" y="0"/>
                      <a:ext cx="8675923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62" w:rsidRPr="007729BA" w:rsidRDefault="004F08A4">
      <w:pPr>
        <w:rPr>
          <w:rFonts w:ascii="微軟正黑體" w:eastAsia="微軟正黑體" w:hAnsi="微軟正黑體" w:hint="eastAsia"/>
        </w:rPr>
      </w:pPr>
      <w:r w:rsidRPr="007729BA">
        <w:rPr>
          <w:rFonts w:ascii="微軟正黑體" w:eastAsia="微軟正黑體" w:hAnsi="微軟正黑體" w:hint="eastAsia"/>
        </w:rPr>
        <w:lastRenderedPageBreak/>
        <w:t>四、點選下圖方向鍵後，</w:t>
      </w:r>
      <w:r w:rsidR="003F5A62" w:rsidRPr="007729BA">
        <w:rPr>
          <w:rFonts w:ascii="微軟正黑體" w:eastAsia="微軟正黑體" w:hAnsi="微軟正黑體" w:hint="eastAsia"/>
        </w:rPr>
        <w:t>頻道切到</w:t>
      </w:r>
      <w:r w:rsidR="003F5A62" w:rsidRPr="007729BA">
        <w:rPr>
          <w:rFonts w:ascii="微軟正黑體" w:eastAsia="微軟正黑體" w:hAnsi="微軟正黑體"/>
          <w:b/>
          <w:color w:val="FF0000"/>
          <w:u w:val="single"/>
        </w:rPr>
        <w:t>”</w:t>
      </w:r>
      <w:r w:rsidR="003F5A62" w:rsidRPr="007729BA">
        <w:rPr>
          <w:rFonts w:ascii="微軟正黑體" w:eastAsia="微軟正黑體" w:hAnsi="微軟正黑體" w:hint="eastAsia"/>
          <w:b/>
          <w:color w:val="FF0000"/>
          <w:u w:val="single"/>
        </w:rPr>
        <w:t>頻道3</w:t>
      </w:r>
      <w:r w:rsidR="003F5A62" w:rsidRPr="007729BA">
        <w:rPr>
          <w:rFonts w:ascii="微軟正黑體" w:eastAsia="微軟正黑體" w:hAnsi="微軟正黑體"/>
          <w:b/>
          <w:color w:val="FF0000"/>
          <w:u w:val="single"/>
        </w:rPr>
        <w:t>”</w:t>
      </w:r>
      <w:r w:rsidRPr="007729BA">
        <w:rPr>
          <w:rFonts w:ascii="微軟正黑體" w:eastAsia="微軟正黑體" w:hAnsi="微軟正黑體" w:hint="eastAsia"/>
        </w:rPr>
        <w:t>後，按「</w:t>
      </w:r>
      <w:r w:rsidRPr="007729BA">
        <w:rPr>
          <w:rFonts w:ascii="微軟正黑體" w:eastAsia="微軟正黑體" w:hAnsi="微軟正黑體" w:hint="eastAsia"/>
          <w:color w:val="FF0000"/>
        </w:rPr>
        <w:t>確定</w:t>
      </w:r>
      <w:r w:rsidRPr="007729BA">
        <w:rPr>
          <w:rFonts w:ascii="微軟正黑體" w:eastAsia="微軟正黑體" w:hAnsi="微軟正黑體" w:hint="eastAsia"/>
        </w:rPr>
        <w:t>」或「</w:t>
      </w:r>
      <w:r w:rsidR="007729BA" w:rsidRPr="007729BA">
        <w:rPr>
          <w:rFonts w:ascii="微軟正黑體" w:eastAsia="微軟正黑體" w:hAnsi="微軟正黑體" w:hint="eastAsia"/>
          <w:color w:val="FF0000"/>
        </w:rPr>
        <w:t>OK</w:t>
      </w:r>
      <w:r w:rsidRPr="007729BA">
        <w:rPr>
          <w:rFonts w:ascii="微軟正黑體" w:eastAsia="微軟正黑體" w:hAnsi="微軟正黑體" w:hint="eastAsia"/>
        </w:rPr>
        <w:t>」，即可切換完成。</w:t>
      </w:r>
    </w:p>
    <w:p w:rsidR="00DB2A2E" w:rsidRDefault="004F08A4">
      <w:r>
        <w:rPr>
          <w:noProof/>
        </w:rPr>
        <w:pict>
          <v:shape id="_x0000_s1043" type="#_x0000_t202" style="position:absolute;left:0;text-align:left;margin-left:406.2pt;margin-top:263.4pt;width:357pt;height:41.7pt;z-index:251673600" filled="f" stroked="f">
            <v:textbox>
              <w:txbxContent>
                <w:p w:rsidR="004F08A4" w:rsidRPr="007729BA" w:rsidRDefault="004F08A4" w:rsidP="004F08A4">
                  <w:pPr>
                    <w:ind w:left="0" w:firstLine="0"/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</w:pPr>
                  <w:r w:rsidRPr="007729BA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2.將頻道切到</w:t>
                  </w:r>
                  <w:r w:rsidRPr="007729BA"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  <w:t>”</w:t>
                  </w:r>
                  <w:r w:rsidRPr="007729BA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頻道3</w:t>
                  </w:r>
                  <w:r w:rsidRPr="007729BA"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  <w:t>”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後，按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「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確定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」或「</w:t>
                  </w:r>
                  <w:r w:rsidR="007729BA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OK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」或「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ＯＫ</w:t>
                  </w:r>
                  <w:r w:rsidR="007729BA" w:rsidRPr="007729BA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」</w:t>
                  </w:r>
                </w:p>
                <w:p w:rsidR="004F08A4" w:rsidRPr="007729BA" w:rsidRDefault="004F08A4" w:rsidP="004F08A4">
                  <w:pPr>
                    <w:ind w:left="0" w:firstLine="0"/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82.05pt;margin-top:221.55pt;width:171.7pt;height:193.2pt;z-index:251672576;mso-height-percent:200;mso-height-percent:200;mso-width-relative:margin;mso-height-relative:margin" filled="f" stroked="f">
            <v:textbox style="mso-fit-shape-to-text:t">
              <w:txbxContent>
                <w:p w:rsidR="004F08A4" w:rsidRPr="004F08A4" w:rsidRDefault="004F08A4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</w:pPr>
                  <w:r w:rsidRPr="004F08A4">
                    <w:rPr>
                      <w:rFonts w:ascii="微軟正黑體" w:eastAsia="微軟正黑體" w:hAnsi="微軟正黑體"/>
                      <w:b/>
                      <w:color w:val="FF0000"/>
                      <w:sz w:val="32"/>
                      <w:szCs w:val="32"/>
                    </w:rPr>
                    <w:t>1</w:t>
                  </w:r>
                  <w:r>
                    <w:rPr>
                      <w:rFonts w:ascii="微軟正黑體" w:eastAsia="微軟正黑體" w:hAnsi="微軟正黑體" w:hint="eastAsia"/>
                      <w:b/>
                      <w:color w:val="FF0000"/>
                      <w:sz w:val="32"/>
                      <w:szCs w:val="32"/>
                    </w:rPr>
                    <w:t>.點選方向鍵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left:0;text-align:left;margin-left:300.05pt;margin-top:257.4pt;width:67.45pt;height:35.25pt;z-index:251674624" o:connectortype="straight" strokecolor="red" strokeweight="3pt">
            <v:stroke endarrow="block" endarrowwidth="wide" endarrowlength="long"/>
          </v:shape>
        </w:pict>
      </w:r>
      <w:r w:rsidR="008607A1">
        <w:rPr>
          <w:noProof/>
        </w:rPr>
        <w:pict>
          <v:oval id="_x0000_s1026" style="position:absolute;left:0;text-align:left;margin-left:432.6pt;margin-top:296.55pt;width:59.4pt;height:48.6pt;z-index:251658240" filled="f" strokecolor="red" strokeweight="3pt"/>
        </w:pict>
      </w:r>
      <w:r w:rsidR="008607A1">
        <w:rPr>
          <w:noProof/>
        </w:rPr>
        <w:pict>
          <v:oval id="_x0000_s1027" style="position:absolute;left:0;text-align:left;margin-left:336pt;margin-top:270.75pt;width:70.2pt;height:42pt;z-index:251659264" filled="f" strokecolor="red" strokeweight="3pt"/>
        </w:pict>
      </w:r>
      <w:r w:rsidR="0072076F">
        <w:rPr>
          <w:noProof/>
        </w:rPr>
        <w:drawing>
          <wp:inline distT="0" distB="0" distL="0" distR="0">
            <wp:extent cx="8195310" cy="4609862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834" cy="461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A7" w:rsidRPr="007729BA" w:rsidRDefault="007729BA">
      <w:pPr>
        <w:rPr>
          <w:rFonts w:ascii="微軟正黑體" w:eastAsia="微軟正黑體" w:hAnsi="微軟正黑體"/>
        </w:rPr>
      </w:pPr>
      <w:r w:rsidRPr="007729BA">
        <w:rPr>
          <w:rFonts w:ascii="微軟正黑體" w:eastAsia="微軟正黑體" w:hAnsi="微軟正黑體" w:hint="eastAsia"/>
        </w:rPr>
        <w:lastRenderedPageBreak/>
        <w:t>五、恢復原本播放之頻道：</w:t>
      </w:r>
      <w:r w:rsidR="008325A7" w:rsidRPr="007729BA">
        <w:rPr>
          <w:rFonts w:ascii="微軟正黑體" w:eastAsia="微軟正黑體" w:hAnsi="微軟正黑體" w:hint="eastAsia"/>
        </w:rPr>
        <w:t>要恢復原本模式</w:t>
      </w:r>
      <w:r>
        <w:rPr>
          <w:rFonts w:ascii="微軟正黑體" w:eastAsia="微軟正黑體" w:hAnsi="微軟正黑體" w:hint="eastAsia"/>
        </w:rPr>
        <w:t>，</w:t>
      </w:r>
      <w:r w:rsidR="008325A7" w:rsidRPr="007729BA">
        <w:rPr>
          <w:rFonts w:ascii="微軟正黑體" w:eastAsia="微軟正黑體" w:hAnsi="微軟正黑體" w:hint="eastAsia"/>
        </w:rPr>
        <w:t>就</w:t>
      </w:r>
      <w:r>
        <w:rPr>
          <w:rFonts w:ascii="微軟正黑體" w:eastAsia="微軟正黑體" w:hAnsi="微軟正黑體" w:hint="eastAsia"/>
        </w:rPr>
        <w:t>依</w:t>
      </w:r>
      <w:r w:rsidR="008325A7" w:rsidRPr="007729BA">
        <w:rPr>
          <w:rFonts w:ascii="微軟正黑體" w:eastAsia="微軟正黑體" w:hAnsi="微軟正黑體" w:hint="eastAsia"/>
        </w:rPr>
        <w:t>照</w:t>
      </w:r>
      <w:r>
        <w:rPr>
          <w:rFonts w:ascii="微軟正黑體" w:eastAsia="微軟正黑體" w:hAnsi="微軟正黑體" w:hint="eastAsia"/>
        </w:rPr>
        <w:t>前面</w:t>
      </w:r>
      <w:r w:rsidR="008325A7" w:rsidRPr="007729BA">
        <w:rPr>
          <w:rFonts w:ascii="微軟正黑體" w:eastAsia="微軟正黑體" w:hAnsi="微軟正黑體" w:hint="eastAsia"/>
        </w:rPr>
        <w:t>操作</w:t>
      </w:r>
      <w:r w:rsidR="0082343C" w:rsidRPr="007729BA">
        <w:rPr>
          <w:rFonts w:ascii="微軟正黑體" w:eastAsia="微軟正黑體" w:hAnsi="微軟正黑體" w:hint="eastAsia"/>
        </w:rPr>
        <w:t>步驟</w:t>
      </w:r>
      <w:r>
        <w:rPr>
          <w:rFonts w:ascii="微軟正黑體" w:eastAsia="微軟正黑體" w:hAnsi="微軟正黑體" w:hint="eastAsia"/>
        </w:rPr>
        <w:t>，將</w:t>
      </w:r>
      <w:r w:rsidR="008325A7" w:rsidRPr="007729BA">
        <w:rPr>
          <w:rFonts w:ascii="微軟正黑體" w:eastAsia="微軟正黑體" w:hAnsi="微軟正黑體" w:hint="eastAsia"/>
        </w:rPr>
        <w:t>頻道切回</w:t>
      </w:r>
      <w:r w:rsidR="008325A7" w:rsidRPr="007729BA">
        <w:rPr>
          <w:rFonts w:ascii="微軟正黑體" w:eastAsia="微軟正黑體" w:hAnsi="微軟正黑體"/>
          <w:b/>
          <w:color w:val="FF0000"/>
          <w:u w:val="single"/>
        </w:rPr>
        <w:t>”</w:t>
      </w:r>
      <w:r w:rsidR="008325A7" w:rsidRPr="007729BA">
        <w:rPr>
          <w:rFonts w:ascii="微軟正黑體" w:eastAsia="微軟正黑體" w:hAnsi="微軟正黑體" w:hint="eastAsia"/>
          <w:b/>
          <w:color w:val="FF0000"/>
          <w:u w:val="single"/>
        </w:rPr>
        <w:t>頻道1</w:t>
      </w:r>
      <w:r w:rsidR="008325A7" w:rsidRPr="007729BA">
        <w:rPr>
          <w:rFonts w:ascii="微軟正黑體" w:eastAsia="微軟正黑體" w:hAnsi="微軟正黑體"/>
          <w:b/>
          <w:color w:val="FF0000"/>
          <w:u w:val="single"/>
        </w:rPr>
        <w:t>”</w:t>
      </w:r>
      <w:r w:rsidR="008325A7" w:rsidRPr="007729BA">
        <w:rPr>
          <w:rFonts w:ascii="微軟正黑體" w:eastAsia="微軟正黑體" w:hAnsi="微軟正黑體" w:hint="eastAsia"/>
        </w:rPr>
        <w:t>即可</w:t>
      </w:r>
      <w:r>
        <w:rPr>
          <w:rFonts w:ascii="微軟正黑體" w:eastAsia="微軟正黑體" w:hAnsi="微軟正黑體" w:hint="eastAsia"/>
        </w:rPr>
        <w:t>。</w:t>
      </w:r>
    </w:p>
    <w:p w:rsidR="007227F2" w:rsidRDefault="008607A1">
      <w:r>
        <w:rPr>
          <w:noProof/>
        </w:rPr>
        <w:pict>
          <v:oval id="_x0000_s1031" style="position:absolute;left:0;text-align:left;margin-left:454.2pt;margin-top:314.55pt;width:59.4pt;height:48.6pt;z-index:251662336" filled="f" strokecolor="red" strokeweight="3pt"/>
        </w:pict>
      </w:r>
      <w:r>
        <w:rPr>
          <w:noProof/>
        </w:rPr>
        <w:pict>
          <v:oval id="_x0000_s1030" style="position:absolute;left:0;text-align:left;margin-left:355.2pt;margin-top:285.75pt;width:70.2pt;height:42pt;z-index:251661312" filled="f" strokecolor="red" strokeweight="3pt"/>
        </w:pict>
      </w:r>
      <w:r w:rsidR="007227F2">
        <w:rPr>
          <w:noProof/>
        </w:rPr>
        <w:drawing>
          <wp:inline distT="0" distB="0" distL="0" distR="0">
            <wp:extent cx="8583930" cy="4648914"/>
            <wp:effectExtent l="19050" t="0" r="762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930" cy="464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7F2" w:rsidSect="00DB2A2E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A62" w:rsidRDefault="003F5A62" w:rsidP="005F642E">
      <w:pPr>
        <w:spacing w:after="0" w:line="240" w:lineRule="auto"/>
      </w:pPr>
      <w:r>
        <w:separator/>
      </w:r>
    </w:p>
  </w:endnote>
  <w:endnote w:type="continuationSeparator" w:id="1">
    <w:p w:rsidR="003F5A62" w:rsidRDefault="003F5A62" w:rsidP="005F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A62" w:rsidRDefault="003F5A62" w:rsidP="005F642E">
      <w:pPr>
        <w:spacing w:after="0" w:line="240" w:lineRule="auto"/>
      </w:pPr>
      <w:r>
        <w:separator/>
      </w:r>
    </w:p>
  </w:footnote>
  <w:footnote w:type="continuationSeparator" w:id="1">
    <w:p w:rsidR="003F5A62" w:rsidRDefault="003F5A62" w:rsidP="005F6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3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2A2E"/>
    <w:rsid w:val="0003733A"/>
    <w:rsid w:val="001213F3"/>
    <w:rsid w:val="00173C9A"/>
    <w:rsid w:val="00262A46"/>
    <w:rsid w:val="00282A1B"/>
    <w:rsid w:val="003F5A62"/>
    <w:rsid w:val="004F08A4"/>
    <w:rsid w:val="005B2BDD"/>
    <w:rsid w:val="005F642E"/>
    <w:rsid w:val="0072076F"/>
    <w:rsid w:val="007227F2"/>
    <w:rsid w:val="007729BA"/>
    <w:rsid w:val="0082343C"/>
    <w:rsid w:val="008325A7"/>
    <w:rsid w:val="008607A1"/>
    <w:rsid w:val="008C5E61"/>
    <w:rsid w:val="00B272FC"/>
    <w:rsid w:val="00B50680"/>
    <w:rsid w:val="00D13E6A"/>
    <w:rsid w:val="00DB2A2E"/>
    <w:rsid w:val="00DE2999"/>
    <w:rsid w:val="00EA1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o:colormenu v:ext="edit" fillcolor="none" strokecolor="red"/>
    </o:shapedefaults>
    <o:shapelayout v:ext="edit">
      <o:idmap v:ext="edit" data="1"/>
      <o:rules v:ext="edit">
        <o:r id="V:Rule2" type="connector" idref="#_x0000_s1038"/>
        <o:r id="V:Rule4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120" w:line="324" w:lineRule="atLeast"/>
        <w:ind w:left="482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E6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A2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2A2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325A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F6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F642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F6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F642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0.13.77.61:7001/MagicInfo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1068</dc:creator>
  <cp:lastModifiedBy>MMH活動公用PC</cp:lastModifiedBy>
  <cp:revision>14</cp:revision>
  <dcterms:created xsi:type="dcterms:W3CDTF">2016-09-19T00:52:00Z</dcterms:created>
  <dcterms:modified xsi:type="dcterms:W3CDTF">2016-09-19T07:09:00Z</dcterms:modified>
</cp:coreProperties>
</file>